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pPr w:leftFromText="180" w:rightFromText="180" w:horzAnchor="page" w:tblpX="532" w:tblpY="704"/>
        <w:tblW w:w="115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05"/>
        <w:gridCol w:w="2304"/>
        <w:gridCol w:w="2304"/>
        <w:gridCol w:w="2304"/>
        <w:gridCol w:w="2304"/>
      </w:tblGrid>
      <w:tr w:rsidR="003B10AB" w:rsidTr="003B10AB">
        <w:tc>
          <w:tcPr>
            <w:tcW w:w="2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4/6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8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How Science Powers Us - Tour of a pharmaceutical lab</w:t>
              </w:r>
            </w:hyperlink>
          </w:p>
          <w:p w:rsidR="003B10AB" w:rsidRDefault="003B10AB" w:rsidP="003B10AB">
            <w:pPr>
              <w:pStyle w:val="normal0"/>
              <w:widowControl w:val="0"/>
              <w:spacing w:line="240" w:lineRule="auto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4/7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9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Children’s Museum of Indianapolis (Museum at Home videos)</w:t>
              </w:r>
            </w:hyperlink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4/8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10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The Louvre in France - The Apollo Gallery</w:t>
              </w:r>
            </w:hyperlink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4/9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11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Discover Hawaii (takes a bit to load so please be patient)</w:t>
              </w:r>
            </w:hyperlink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4/10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12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Bryce Canyon National Park, Utah</w:t>
              </w:r>
            </w:hyperlink>
          </w:p>
        </w:tc>
      </w:tr>
      <w:tr w:rsidR="003B10AB" w:rsidTr="003B10AB">
        <w:tc>
          <w:tcPr>
            <w:tcW w:w="2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4/13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13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Future U. - Visit Johnson Space Center and meet Boeing employees</w:t>
              </w:r>
            </w:hyperlink>
          </w:p>
          <w:p w:rsidR="003B10AB" w:rsidRDefault="003B10AB" w:rsidP="003B10AB">
            <w:pPr>
              <w:pStyle w:val="normal0"/>
              <w:widowControl w:val="0"/>
              <w:spacing w:line="240" w:lineRule="auto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</w:p>
          <w:p w:rsidR="003B10AB" w:rsidRDefault="003B10AB" w:rsidP="003B10AB">
            <w:pPr>
              <w:pStyle w:val="normal0"/>
              <w:widowControl w:val="0"/>
              <w:spacing w:line="240" w:lineRule="auto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4/14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14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Dry Tortugas National Park, Florida</w:t>
              </w:r>
            </w:hyperlink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4/15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15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The National Gallery, U.K</w:t>
              </w:r>
            </w:hyperlink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4/16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16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Canadian Apple Orchard</w:t>
              </w:r>
            </w:hyperlink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noProof/>
                <w:sz w:val="22"/>
                <w:szCs w:val="22"/>
                <w:lang w:val="en-US"/>
              </w:rPr>
              <w:drawing>
                <wp:inline distT="114300" distB="114300" distL="114300" distR="114300" wp14:anchorId="3463B073" wp14:editId="6F7504F0">
                  <wp:extent cx="399409" cy="423863"/>
                  <wp:effectExtent l="0" t="0" r="0" b="0"/>
                  <wp:docPr id="4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09" cy="423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4/17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18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St. Louis Aquarium Galleries</w:t>
              </w:r>
            </w:hyperlink>
          </w:p>
        </w:tc>
      </w:tr>
      <w:tr w:rsidR="003B10AB" w:rsidTr="003B10AB">
        <w:tc>
          <w:tcPr>
            <w:tcW w:w="2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4/20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19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Stanley Black and Decker Makerspace</w:t>
              </w:r>
            </w:hyperlink>
          </w:p>
          <w:p w:rsidR="003B10AB" w:rsidRDefault="003B10AB" w:rsidP="003B10AB">
            <w:pPr>
              <w:pStyle w:val="normal0"/>
              <w:widowControl w:val="0"/>
              <w:spacing w:line="240" w:lineRule="auto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</w:p>
          <w:p w:rsidR="003B10AB" w:rsidRDefault="003B10AB" w:rsidP="003B10AB">
            <w:pPr>
              <w:pStyle w:val="normal0"/>
              <w:widowControl w:val="0"/>
              <w:spacing w:line="240" w:lineRule="auto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4/21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20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The Louvre in France - History of the Louvre</w:t>
              </w:r>
            </w:hyperlink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4/22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21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Space Shuttle Discovery</w:t>
              </w:r>
            </w:hyperlink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noProof/>
                <w:sz w:val="22"/>
                <w:szCs w:val="22"/>
                <w:lang w:val="en-US"/>
              </w:rPr>
              <w:drawing>
                <wp:inline distT="114300" distB="114300" distL="114300" distR="114300" wp14:anchorId="774B713B" wp14:editId="2443E2FD">
                  <wp:extent cx="1026961" cy="681038"/>
                  <wp:effectExtent l="0" t="0" r="0" b="0"/>
                  <wp:docPr id="4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61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4/23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23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Carlsbad Caverns National Park, New Mexico</w:t>
              </w:r>
            </w:hyperlink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4/24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24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National Gallery of Art, Washington, D.C.</w:t>
              </w:r>
            </w:hyperlink>
          </w:p>
        </w:tc>
      </w:tr>
      <w:tr w:rsidR="003B10AB" w:rsidTr="003B10AB">
        <w:tc>
          <w:tcPr>
            <w:tcW w:w="2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4/27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25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National Museum of Modern and Contemporary Art, South Korea</w:t>
              </w:r>
            </w:hyperlink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4/28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26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Monterey Bay Aquarium Live Animal Cams</w:t>
              </w:r>
            </w:hyperlink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noProof/>
                <w:sz w:val="22"/>
                <w:szCs w:val="22"/>
                <w:lang w:val="en-US"/>
              </w:rPr>
              <w:drawing>
                <wp:inline distT="114300" distB="114300" distL="114300" distR="114300" wp14:anchorId="5B67D5CE" wp14:editId="39822E22">
                  <wp:extent cx="592849" cy="452438"/>
                  <wp:effectExtent l="0" t="0" r="0" b="0"/>
                  <wp:docPr id="4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49" cy="452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4/29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28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Hawai’i Volcanoes National Park, Hawaii</w:t>
              </w:r>
            </w:hyperlink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4/30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29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Soar with Wings - exploring social/emotional health</w:t>
              </w:r>
            </w:hyperlink>
          </w:p>
        </w:tc>
        <w:tc>
          <w:tcPr>
            <w:tcW w:w="23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10AB" w:rsidRDefault="003B10AB" w:rsidP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5/1</w:t>
            </w:r>
          </w:p>
          <w:p w:rsidR="003B10AB" w:rsidRDefault="003B10AB" w:rsidP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30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STEM Careers - Improving Animal Health</w:t>
              </w:r>
            </w:hyperlink>
          </w:p>
        </w:tc>
      </w:tr>
    </w:tbl>
    <w:p w:rsidR="00E37025" w:rsidRPr="003B10AB" w:rsidRDefault="00E37025">
      <w:pPr>
        <w:pStyle w:val="normal0"/>
        <w:rPr>
          <w:rFonts w:ascii="Cherry Cream Soda" w:eastAsia="Cherry Cream Soda" w:hAnsi="Cherry Cream Soda" w:cs="Cherry Cream Soda"/>
          <w:b w:val="0"/>
          <w:sz w:val="28"/>
          <w:szCs w:val="28"/>
        </w:rPr>
      </w:pPr>
      <w:bookmarkStart w:id="0" w:name="_GoBack"/>
      <w:bookmarkEnd w:id="0"/>
    </w:p>
    <w:p w:rsidR="00E37025" w:rsidRDefault="00E37025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3B10AB" w:rsidRDefault="003B10AB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3B10AB" w:rsidRDefault="003B10AB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3B10AB" w:rsidRDefault="003B10AB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3B10AB" w:rsidRDefault="003B10AB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3B10AB" w:rsidRDefault="003B10AB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3B10AB" w:rsidRDefault="003B10AB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3B10AB" w:rsidRDefault="003B10AB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3B10AB" w:rsidRDefault="003B10AB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3B10AB" w:rsidRDefault="003B10AB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3B10AB" w:rsidRDefault="003B10AB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3B10AB" w:rsidRDefault="003B10AB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3B10AB" w:rsidRDefault="003B10AB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E37025" w:rsidRDefault="00E37025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E37025" w:rsidRDefault="00E37025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E37025" w:rsidRDefault="00E37025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E37025" w:rsidRDefault="00E37025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E37025" w:rsidRDefault="00E37025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E37025" w:rsidRDefault="003B10AB">
      <w:pPr>
        <w:pStyle w:val="normal0"/>
        <w:jc w:val="center"/>
        <w:rPr>
          <w:rFonts w:ascii="Cherry Cream Soda" w:eastAsia="Cherry Cream Soda" w:hAnsi="Cherry Cream Soda" w:cs="Cherry Cream Soda"/>
          <w:b w:val="0"/>
          <w:sz w:val="28"/>
          <w:szCs w:val="28"/>
        </w:rPr>
      </w:pPr>
      <w:r>
        <w:rPr>
          <w:rFonts w:ascii="Cherry Cream Soda" w:eastAsia="Cherry Cream Soda" w:hAnsi="Cherry Cream Soda" w:cs="Cherry Cream Soda"/>
          <w:b w:val="0"/>
          <w:sz w:val="28"/>
          <w:szCs w:val="28"/>
        </w:rPr>
        <w:lastRenderedPageBreak/>
        <w:t xml:space="preserve">Calendar of Virtual Field Trips for Families </w:t>
      </w:r>
    </w:p>
    <w:p w:rsidR="00E37025" w:rsidRDefault="003B10AB">
      <w:pPr>
        <w:pStyle w:val="normal0"/>
        <w:jc w:val="center"/>
        <w:rPr>
          <w:rFonts w:ascii="Didact Gothic" w:eastAsia="Didact Gothic" w:hAnsi="Didact Gothic" w:cs="Didact Gothic"/>
          <w:b w:val="0"/>
          <w:sz w:val="22"/>
          <w:szCs w:val="22"/>
        </w:rPr>
      </w:pPr>
      <w:r>
        <w:rPr>
          <w:rFonts w:ascii="Cherry Cream Soda" w:eastAsia="Cherry Cream Soda" w:hAnsi="Cherry Cream Soda" w:cs="Cherry Cream Soda"/>
          <w:b w:val="0"/>
          <w:sz w:val="28"/>
          <w:szCs w:val="28"/>
        </w:rPr>
        <w:t>May 2020</w:t>
      </w:r>
    </w:p>
    <w:p w:rsidR="00E37025" w:rsidRDefault="00E37025">
      <w:pPr>
        <w:pStyle w:val="normal0"/>
        <w:jc w:val="center"/>
        <w:rPr>
          <w:rFonts w:ascii="Cherry Cream Soda" w:eastAsia="Cherry Cream Soda" w:hAnsi="Cherry Cream Soda" w:cs="Cherry Cream Soda"/>
          <w:b w:val="0"/>
          <w:sz w:val="24"/>
          <w:szCs w:val="24"/>
        </w:rPr>
      </w:pPr>
    </w:p>
    <w:tbl>
      <w:tblPr>
        <w:tblStyle w:val="a0"/>
        <w:tblW w:w="115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1"/>
        <w:gridCol w:w="2600"/>
        <w:gridCol w:w="1995"/>
        <w:gridCol w:w="1725"/>
        <w:gridCol w:w="2600"/>
      </w:tblGrid>
      <w:tr w:rsidR="00E37025"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sz w:val="24"/>
                <w:szCs w:val="24"/>
              </w:rPr>
            </w:pPr>
            <w:r>
              <w:rPr>
                <w:rFonts w:ascii="Didact Gothic" w:eastAsia="Didact Gothic" w:hAnsi="Didact Gothic" w:cs="Didact Gothic"/>
                <w:sz w:val="24"/>
                <w:szCs w:val="24"/>
              </w:rPr>
              <w:t>Monday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sz w:val="24"/>
                <w:szCs w:val="24"/>
              </w:rPr>
            </w:pPr>
            <w:r>
              <w:rPr>
                <w:rFonts w:ascii="Didact Gothic" w:eastAsia="Didact Gothic" w:hAnsi="Didact Gothic" w:cs="Didact Gothic"/>
                <w:sz w:val="24"/>
                <w:szCs w:val="24"/>
              </w:rPr>
              <w:t>Tuesday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sz w:val="24"/>
                <w:szCs w:val="24"/>
              </w:rPr>
            </w:pPr>
            <w:r>
              <w:rPr>
                <w:rFonts w:ascii="Didact Gothic" w:eastAsia="Didact Gothic" w:hAnsi="Didact Gothic" w:cs="Didact Gothic"/>
                <w:sz w:val="24"/>
                <w:szCs w:val="24"/>
              </w:rPr>
              <w:t>Wednesday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sz w:val="24"/>
                <w:szCs w:val="24"/>
              </w:rPr>
            </w:pPr>
            <w:r>
              <w:rPr>
                <w:rFonts w:ascii="Didact Gothic" w:eastAsia="Didact Gothic" w:hAnsi="Didact Gothic" w:cs="Didact Gothic"/>
                <w:sz w:val="24"/>
                <w:szCs w:val="24"/>
              </w:rPr>
              <w:t>Thursday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sz w:val="24"/>
                <w:szCs w:val="24"/>
              </w:rPr>
            </w:pPr>
            <w:r>
              <w:rPr>
                <w:rFonts w:ascii="Didact Gothic" w:eastAsia="Didact Gothic" w:hAnsi="Didact Gothic" w:cs="Didact Gothic"/>
                <w:sz w:val="24"/>
                <w:szCs w:val="24"/>
              </w:rPr>
              <w:t>Friday</w:t>
            </w:r>
          </w:p>
        </w:tc>
      </w:tr>
      <w:tr w:rsidR="00E37025"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5/4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31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Kenai Fjords National Park, Alaska</w:t>
              </w:r>
            </w:hyperlink>
          </w:p>
          <w:p w:rsidR="00E37025" w:rsidRDefault="00E37025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i/>
                <w:sz w:val="22"/>
                <w:szCs w:val="22"/>
              </w:rPr>
            </w:pPr>
          </w:p>
          <w:p w:rsidR="00E37025" w:rsidRDefault="00E37025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i/>
                <w:sz w:val="22"/>
                <w:szCs w:val="22"/>
              </w:rPr>
            </w:pP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5/5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32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Van Gogh Museum, Netherlands</w:t>
              </w:r>
            </w:hyperlink>
          </w:p>
          <w:p w:rsidR="00E37025" w:rsidRDefault="00E37025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i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5/6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33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Teaching with Testimony - #strongerthanhate</w:t>
              </w:r>
            </w:hyperlink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5/7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34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Polar Bears in the Tundra</w:t>
              </w:r>
            </w:hyperlink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noProof/>
                <w:sz w:val="22"/>
                <w:szCs w:val="22"/>
                <w:lang w:val="en-US"/>
              </w:rPr>
              <w:drawing>
                <wp:inline distT="114300" distB="114300" distL="114300" distR="114300">
                  <wp:extent cx="476250" cy="558105"/>
                  <wp:effectExtent l="0" t="0" r="0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58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5/8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36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Careers that Count - with the NBA</w:t>
              </w:r>
            </w:hyperlink>
          </w:p>
        </w:tc>
      </w:tr>
      <w:tr w:rsidR="00E37025"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5/11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37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Discover Your HAPPY</w:t>
              </w:r>
            </w:hyperlink>
          </w:p>
          <w:p w:rsidR="00E37025" w:rsidRDefault="00E37025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5/12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38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 xml:space="preserve">Undeniably Dairy- </w:t>
              </w:r>
            </w:hyperlink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39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 xml:space="preserve"> Visit a Dairy Farm</w:t>
              </w:r>
            </w:hyperlink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noProof/>
                <w:sz w:val="22"/>
                <w:szCs w:val="22"/>
                <w:lang w:val="en-US"/>
              </w:rPr>
              <w:drawing>
                <wp:inline distT="114300" distB="114300" distL="114300" distR="114300">
                  <wp:extent cx="695325" cy="551172"/>
                  <wp:effectExtent l="0" t="0" r="0" b="0"/>
                  <wp:docPr id="2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51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5/13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41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J. Paul Getty Museum, California</w:t>
              </w:r>
            </w:hyperlink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5/14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42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Yosemite National Park, California</w:t>
              </w:r>
            </w:hyperlink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5/15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43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Technology in Agriculture - Feeding the Growing Globe</w:t>
              </w:r>
            </w:hyperlink>
          </w:p>
        </w:tc>
      </w:tr>
      <w:tr w:rsidR="00E37025">
        <w:trPr>
          <w:trHeight w:val="2325"/>
        </w:trPr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5/18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44" w:anchor="tab_type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Celebrate 400 Years of Shakespeare</w:t>
              </w:r>
            </w:hyperlink>
          </w:p>
          <w:p w:rsidR="00E37025" w:rsidRDefault="00E37025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5/19</w:t>
            </w:r>
          </w:p>
          <w:p w:rsidR="00E37025" w:rsidRDefault="00E37025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45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Dig into Mining</w:t>
              </w:r>
            </w:hyperlink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5/20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Arial" w:eastAsia="Arial" w:hAnsi="Arial" w:cs="Arial"/>
                <w:b w:val="0"/>
                <w:sz w:val="22"/>
                <w:szCs w:val="22"/>
              </w:rPr>
            </w:pPr>
            <w:hyperlink r:id="rId46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 xml:space="preserve">Smithsonian’s National Zoo </w:t>
              </w:r>
            </w:hyperlink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47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Webcams</w:t>
              </w:r>
            </w:hyperlink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5/21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48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Colonial Williamsburg Webcams</w:t>
              </w:r>
            </w:hyperlink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5/22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49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Star Atlas - explor</w:t>
              </w:r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e over 60,000 stars</w:t>
              </w:r>
            </w:hyperlink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noProof/>
                <w:sz w:val="22"/>
                <w:szCs w:val="22"/>
                <w:lang w:val="en-US"/>
              </w:rPr>
              <w:drawing>
                <wp:inline distT="114300" distB="114300" distL="114300" distR="114300">
                  <wp:extent cx="642938" cy="642938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642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025"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5/25</w:t>
            </w:r>
          </w:p>
          <w:p w:rsidR="00E37025" w:rsidRDefault="00E37025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sz w:val="22"/>
                <w:szCs w:val="22"/>
              </w:rPr>
              <w:t>Memorial Day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noProof/>
                <w:sz w:val="22"/>
                <w:szCs w:val="22"/>
                <w:lang w:val="en-US"/>
              </w:rPr>
              <w:drawing>
                <wp:inline distT="114300" distB="114300" distL="114300" distR="114300">
                  <wp:extent cx="738188" cy="744838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744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5/26</w:t>
            </w:r>
          </w:p>
          <w:p w:rsidR="00E37025" w:rsidRDefault="00E37025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52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The Great Lakes</w:t>
              </w:r>
            </w:hyperlink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5/27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53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Powering the Planet - Renewable Energy</w:t>
              </w:r>
            </w:hyperlink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5/28</w:t>
            </w: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54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Borneo - The Symphony of the Rain Forest</w:t>
              </w:r>
            </w:hyperlink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025" w:rsidRDefault="003B10AB">
            <w:pPr>
              <w:pStyle w:val="normal0"/>
              <w:widowControl w:val="0"/>
              <w:spacing w:line="240" w:lineRule="auto"/>
              <w:jc w:val="right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r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  <w:t>5/29</w:t>
            </w:r>
          </w:p>
          <w:p w:rsidR="00E37025" w:rsidRDefault="00E37025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</w:p>
          <w:p w:rsidR="00E37025" w:rsidRDefault="003B10AB">
            <w:pPr>
              <w:pStyle w:val="normal0"/>
              <w:widowControl w:val="0"/>
              <w:spacing w:line="240" w:lineRule="auto"/>
              <w:jc w:val="center"/>
              <w:rPr>
                <w:rFonts w:ascii="Didact Gothic" w:eastAsia="Didact Gothic" w:hAnsi="Didact Gothic" w:cs="Didact Gothic"/>
                <w:b w:val="0"/>
                <w:sz w:val="22"/>
                <w:szCs w:val="22"/>
              </w:rPr>
            </w:pPr>
            <w:hyperlink r:id="rId55">
              <w:r>
                <w:rPr>
                  <w:rFonts w:ascii="Didact Gothic" w:eastAsia="Didact Gothic" w:hAnsi="Didact Gothic" w:cs="Didact Gothic"/>
                  <w:b w:val="0"/>
                  <w:color w:val="1155CC"/>
                  <w:sz w:val="22"/>
                  <w:szCs w:val="22"/>
                  <w:u w:val="single"/>
                </w:rPr>
                <w:t>Ellis Island</w:t>
              </w:r>
            </w:hyperlink>
          </w:p>
        </w:tc>
      </w:tr>
    </w:tbl>
    <w:p w:rsidR="00E37025" w:rsidRDefault="00E37025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E37025" w:rsidRDefault="00E37025">
      <w:pPr>
        <w:pStyle w:val="normal0"/>
        <w:rPr>
          <w:rFonts w:ascii="Didact Gothic" w:eastAsia="Didact Gothic" w:hAnsi="Didact Gothic" w:cs="Didact Gothic"/>
          <w:b w:val="0"/>
          <w:sz w:val="22"/>
          <w:szCs w:val="22"/>
        </w:rPr>
      </w:pPr>
    </w:p>
    <w:p w:rsidR="00E37025" w:rsidRDefault="00E37025">
      <w:pPr>
        <w:pStyle w:val="normal0"/>
        <w:jc w:val="center"/>
        <w:rPr>
          <w:b w:val="0"/>
          <w:sz w:val="28"/>
          <w:szCs w:val="28"/>
        </w:rPr>
      </w:pPr>
    </w:p>
    <w:p w:rsidR="00E37025" w:rsidRDefault="00E37025">
      <w:pPr>
        <w:pStyle w:val="normal0"/>
        <w:rPr>
          <w:b w:val="0"/>
          <w:sz w:val="24"/>
          <w:szCs w:val="24"/>
        </w:rPr>
      </w:pPr>
    </w:p>
    <w:p w:rsidR="00E37025" w:rsidRDefault="003B10AB">
      <w:pPr>
        <w:pStyle w:val="normal0"/>
        <w:ind w:firstLine="720"/>
        <w:rPr>
          <w:rFonts w:ascii="Times New Roman" w:eastAsia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               </w:t>
      </w:r>
    </w:p>
    <w:p w:rsidR="00E37025" w:rsidRDefault="00E37025">
      <w:pPr>
        <w:pStyle w:val="normal0"/>
        <w:rPr>
          <w:b w:val="0"/>
          <w:sz w:val="28"/>
          <w:szCs w:val="28"/>
        </w:rPr>
      </w:pPr>
    </w:p>
    <w:p w:rsidR="00E37025" w:rsidRPr="003B10AB" w:rsidRDefault="00E37025" w:rsidP="003B10AB">
      <w:pPr>
        <w:pStyle w:val="normal0"/>
        <w:spacing w:line="288" w:lineRule="auto"/>
        <w:rPr>
          <w:color w:val="0000FF"/>
          <w:sz w:val="32"/>
          <w:szCs w:val="32"/>
        </w:rPr>
      </w:pPr>
    </w:p>
    <w:p w:rsidR="00E37025" w:rsidRDefault="00E37025">
      <w:pPr>
        <w:pStyle w:val="normal0"/>
        <w:rPr>
          <w:b w:val="0"/>
          <w:sz w:val="24"/>
          <w:szCs w:val="24"/>
        </w:rPr>
      </w:pPr>
    </w:p>
    <w:p w:rsidR="00E37025" w:rsidRDefault="00E37025">
      <w:pPr>
        <w:pStyle w:val="normal0"/>
        <w:ind w:firstLine="720"/>
        <w:rPr>
          <w:rFonts w:ascii="Arial" w:eastAsia="Arial" w:hAnsi="Arial" w:cs="Arial"/>
          <w:b w:val="0"/>
          <w:sz w:val="22"/>
          <w:szCs w:val="22"/>
        </w:rPr>
      </w:pPr>
    </w:p>
    <w:p w:rsidR="00E37025" w:rsidRDefault="00E37025">
      <w:pPr>
        <w:pStyle w:val="normal0"/>
        <w:spacing w:line="240" w:lineRule="auto"/>
        <w:rPr>
          <w:sz w:val="24"/>
          <w:szCs w:val="24"/>
          <w:u w:val="single"/>
        </w:rPr>
      </w:pPr>
    </w:p>
    <w:p w:rsidR="00E37025" w:rsidRDefault="00E37025">
      <w:pPr>
        <w:pStyle w:val="normal0"/>
        <w:spacing w:line="240" w:lineRule="auto"/>
        <w:ind w:right="600"/>
        <w:rPr>
          <w:b w:val="0"/>
          <w:sz w:val="24"/>
          <w:szCs w:val="24"/>
        </w:rPr>
      </w:pPr>
    </w:p>
    <w:p w:rsidR="00E37025" w:rsidRDefault="003B10AB">
      <w:pPr>
        <w:pStyle w:val="normal0"/>
        <w:spacing w:line="240" w:lineRule="auto"/>
        <w:ind w:right="600"/>
        <w:rPr>
          <w:b w:val="0"/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E37025" w:rsidRDefault="00E37025">
      <w:pPr>
        <w:pStyle w:val="normal0"/>
        <w:spacing w:line="240" w:lineRule="auto"/>
        <w:ind w:right="600"/>
        <w:rPr>
          <w:b w:val="0"/>
          <w:sz w:val="24"/>
          <w:szCs w:val="24"/>
        </w:rPr>
      </w:pPr>
    </w:p>
    <w:p w:rsidR="00E37025" w:rsidRDefault="00E37025">
      <w:pPr>
        <w:pStyle w:val="normal0"/>
        <w:spacing w:line="240" w:lineRule="auto"/>
        <w:rPr>
          <w:sz w:val="24"/>
          <w:szCs w:val="24"/>
        </w:rPr>
      </w:pPr>
    </w:p>
    <w:sectPr w:rsidR="00E37025">
      <w:headerReference w:type="default" r:id="rId56"/>
      <w:footerReference w:type="default" r:id="rId57"/>
      <w:headerReference w:type="first" r:id="rId58"/>
      <w:footerReference w:type="first" r:id="rId59"/>
      <w:pgSz w:w="12240" w:h="15840"/>
      <w:pgMar w:top="288" w:right="288" w:bottom="431" w:left="431" w:header="14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3B10AB">
      <w:pPr>
        <w:spacing w:line="240" w:lineRule="auto"/>
      </w:pPr>
      <w:r>
        <w:separator/>
      </w:r>
    </w:p>
  </w:endnote>
  <w:endnote w:type="continuationSeparator" w:id="0">
    <w:p w:rsidR="00000000" w:rsidRDefault="003B10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erriweather">
    <w:altName w:val="Times New Roman"/>
    <w:charset w:val="00"/>
    <w:family w:val="auto"/>
    <w:pitch w:val="default"/>
  </w:font>
  <w:font w:name="Oswald">
    <w:altName w:val="Times New Roman"/>
    <w:charset w:val="00"/>
    <w:family w:val="auto"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dact Gothic">
    <w:altName w:val="Times New Roman"/>
    <w:charset w:val="00"/>
    <w:family w:val="auto"/>
    <w:pitch w:val="default"/>
  </w:font>
  <w:font w:name="Cherry Cream Soda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025" w:rsidRDefault="00E37025">
    <w:pPr>
      <w:pStyle w:val="normal0"/>
      <w:jc w:val="righ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025" w:rsidRDefault="00E37025">
    <w:pPr>
      <w:pStyle w:val="Heading6"/>
      <w:keepNext w:val="0"/>
      <w:keepLines w:val="0"/>
      <w:spacing w:before="0" w:after="220" w:line="223" w:lineRule="auto"/>
      <w:rPr>
        <w:i w:val="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3B10AB">
      <w:pPr>
        <w:spacing w:line="240" w:lineRule="auto"/>
      </w:pPr>
      <w:r>
        <w:separator/>
      </w:r>
    </w:p>
  </w:footnote>
  <w:footnote w:type="continuationSeparator" w:id="0">
    <w:p w:rsidR="00000000" w:rsidRDefault="003B10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025" w:rsidRDefault="00E37025">
    <w:pPr>
      <w:pStyle w:val="normal0"/>
      <w:ind w:left="3600" w:firstLine="72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0AB" w:rsidRDefault="003B10AB" w:rsidP="003B10AB">
    <w:pPr>
      <w:pStyle w:val="normal0"/>
      <w:jc w:val="center"/>
      <w:rPr>
        <w:rFonts w:ascii="Cherry Cream Soda" w:eastAsia="Cherry Cream Soda" w:hAnsi="Cherry Cream Soda" w:cs="Cherry Cream Soda"/>
        <w:b w:val="0"/>
        <w:sz w:val="28"/>
        <w:szCs w:val="28"/>
      </w:rPr>
    </w:pPr>
    <w:r>
      <w:rPr>
        <w:rFonts w:ascii="Cherry Cream Soda" w:eastAsia="Cherry Cream Soda" w:hAnsi="Cherry Cream Soda" w:cs="Cherry Cream Soda"/>
        <w:b w:val="0"/>
        <w:sz w:val="28"/>
        <w:szCs w:val="28"/>
      </w:rPr>
      <w:t xml:space="preserve">Calendar of Virtual Field Trips for Families </w:t>
    </w:r>
  </w:p>
  <w:p w:rsidR="003B10AB" w:rsidRDefault="003B10AB" w:rsidP="003B10AB">
    <w:pPr>
      <w:pStyle w:val="normal0"/>
      <w:jc w:val="center"/>
      <w:rPr>
        <w:rFonts w:ascii="Cherry Cream Soda" w:eastAsia="Cherry Cream Soda" w:hAnsi="Cherry Cream Soda" w:cs="Cherry Cream Soda"/>
        <w:b w:val="0"/>
        <w:sz w:val="24"/>
        <w:szCs w:val="24"/>
      </w:rPr>
    </w:pPr>
    <w:r>
      <w:rPr>
        <w:rFonts w:ascii="Cherry Cream Soda" w:eastAsia="Cherry Cream Soda" w:hAnsi="Cherry Cream Soda" w:cs="Cherry Cream Soda"/>
        <w:b w:val="0"/>
        <w:sz w:val="28"/>
        <w:szCs w:val="28"/>
      </w:rPr>
      <w:t>April 2020</w:t>
    </w:r>
  </w:p>
  <w:p w:rsidR="00E37025" w:rsidRDefault="00E37025">
    <w:pPr>
      <w:pStyle w:val="normal0"/>
      <w:jc w:val="right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83AB6"/>
    <w:multiLevelType w:val="multilevel"/>
    <w:tmpl w:val="1C822B8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73806A1"/>
    <w:multiLevelType w:val="multilevel"/>
    <w:tmpl w:val="23748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AEB24C9"/>
    <w:multiLevelType w:val="multilevel"/>
    <w:tmpl w:val="FE3E19FC"/>
    <w:lvl w:ilvl="0">
      <w:start w:val="1"/>
      <w:numFmt w:val="decimal"/>
      <w:lvlText w:val="%1.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2BA75A84"/>
    <w:multiLevelType w:val="multilevel"/>
    <w:tmpl w:val="85EAF3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46F39CF"/>
    <w:multiLevelType w:val="multilevel"/>
    <w:tmpl w:val="D132F8D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425166E9"/>
    <w:multiLevelType w:val="multilevel"/>
    <w:tmpl w:val="785A7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33A4AEF"/>
    <w:multiLevelType w:val="multilevel"/>
    <w:tmpl w:val="C94288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63B72F60"/>
    <w:multiLevelType w:val="multilevel"/>
    <w:tmpl w:val="77848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794C3BC6"/>
    <w:multiLevelType w:val="multilevel"/>
    <w:tmpl w:val="C3FAD3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37025"/>
    <w:rsid w:val="003B10AB"/>
    <w:rsid w:val="00E3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erriweather" w:eastAsia="Merriweather" w:hAnsi="Merriweather" w:cs="Merriweather"/>
        <w:b/>
        <w:sz w:val="23"/>
        <w:szCs w:val="23"/>
        <w:highlight w:val="white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jc w:val="center"/>
      <w:outlineLvl w:val="0"/>
    </w:pPr>
    <w:rPr>
      <w:rFonts w:ascii="Oswald" w:eastAsia="Oswald" w:hAnsi="Oswald" w:cs="Oswald"/>
      <w:sz w:val="36"/>
      <w:szCs w:val="36"/>
    </w:rPr>
  </w:style>
  <w:style w:type="paragraph" w:styleId="Heading2">
    <w:name w:val="heading 2"/>
    <w:basedOn w:val="normal0"/>
    <w:next w:val="normal0"/>
    <w:pPr>
      <w:keepNext/>
      <w:keepLines/>
      <w:outlineLvl w:val="1"/>
    </w:pPr>
    <w:rPr>
      <w:rFonts w:ascii="Oswald" w:eastAsia="Oswald" w:hAnsi="Oswald" w:cs="Oswald"/>
      <w:sz w:val="28"/>
      <w:szCs w:val="28"/>
      <w:u w:val="single"/>
    </w:rPr>
  </w:style>
  <w:style w:type="paragraph" w:styleId="Heading3">
    <w:name w:val="heading 3"/>
    <w:basedOn w:val="normal0"/>
    <w:next w:val="normal0"/>
    <w:pPr>
      <w:keepNext/>
      <w:keepLines/>
      <w:outlineLvl w:val="2"/>
    </w:pPr>
    <w:rPr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10A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0A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10AB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0AB"/>
  </w:style>
  <w:style w:type="paragraph" w:styleId="Footer">
    <w:name w:val="footer"/>
    <w:basedOn w:val="Normal"/>
    <w:link w:val="FooterChar"/>
    <w:uiPriority w:val="99"/>
    <w:unhideWhenUsed/>
    <w:rsid w:val="003B10A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0A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erriweather" w:eastAsia="Merriweather" w:hAnsi="Merriweather" w:cs="Merriweather"/>
        <w:b/>
        <w:sz w:val="23"/>
        <w:szCs w:val="23"/>
        <w:highlight w:val="white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jc w:val="center"/>
      <w:outlineLvl w:val="0"/>
    </w:pPr>
    <w:rPr>
      <w:rFonts w:ascii="Oswald" w:eastAsia="Oswald" w:hAnsi="Oswald" w:cs="Oswald"/>
      <w:sz w:val="36"/>
      <w:szCs w:val="36"/>
    </w:rPr>
  </w:style>
  <w:style w:type="paragraph" w:styleId="Heading2">
    <w:name w:val="heading 2"/>
    <w:basedOn w:val="normal0"/>
    <w:next w:val="normal0"/>
    <w:pPr>
      <w:keepNext/>
      <w:keepLines/>
      <w:outlineLvl w:val="1"/>
    </w:pPr>
    <w:rPr>
      <w:rFonts w:ascii="Oswald" w:eastAsia="Oswald" w:hAnsi="Oswald" w:cs="Oswald"/>
      <w:sz w:val="28"/>
      <w:szCs w:val="28"/>
      <w:u w:val="single"/>
    </w:rPr>
  </w:style>
  <w:style w:type="paragraph" w:styleId="Heading3">
    <w:name w:val="heading 3"/>
    <w:basedOn w:val="normal0"/>
    <w:next w:val="normal0"/>
    <w:pPr>
      <w:keepNext/>
      <w:keepLines/>
      <w:outlineLvl w:val="2"/>
    </w:pPr>
    <w:rPr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10A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0A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10AB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0AB"/>
  </w:style>
  <w:style w:type="paragraph" w:styleId="Footer">
    <w:name w:val="footer"/>
    <w:basedOn w:val="Normal"/>
    <w:link w:val="FooterChar"/>
    <w:uiPriority w:val="99"/>
    <w:unhideWhenUsed/>
    <w:rsid w:val="003B10A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oeingfutureu.com/" TargetMode="External"/><Relationship Id="rId14" Type="http://schemas.openxmlformats.org/officeDocument/2006/relationships/hyperlink" Target="https://artsandculture.withgoogle.com/en-us/national-parks-service/dry-tortugas/near-little-africa-tour" TargetMode="External"/><Relationship Id="rId15" Type="http://schemas.openxmlformats.org/officeDocument/2006/relationships/hyperlink" Target="https://www.nationalgallery.org.uk/visiting/virtual-tours/google-virtual-tour" TargetMode="External"/><Relationship Id="rId16" Type="http://schemas.openxmlformats.org/officeDocument/2006/relationships/hyperlink" Target="https://www.farmfood360.ca/en/apple-orchard/360-video/" TargetMode="External"/><Relationship Id="rId17" Type="http://schemas.openxmlformats.org/officeDocument/2006/relationships/image" Target="media/image1.png"/><Relationship Id="rId18" Type="http://schemas.openxmlformats.org/officeDocument/2006/relationships/hyperlink" Target="https://www.stlouisaquarium.com/galleries" TargetMode="External"/><Relationship Id="rId19" Type="http://schemas.openxmlformats.org/officeDocument/2006/relationships/hyperlink" Target="https://www.innovation-gen.com/" TargetMode="External"/><Relationship Id="rId50" Type="http://schemas.openxmlformats.org/officeDocument/2006/relationships/image" Target="media/image6.png"/><Relationship Id="rId51" Type="http://schemas.openxmlformats.org/officeDocument/2006/relationships/image" Target="media/image7.png"/><Relationship Id="rId52" Type="http://schemas.openxmlformats.org/officeDocument/2006/relationships/hyperlink" Target="https://www.greatlakesnow.org/educational-resources/virtual-field-trip/" TargetMode="External"/><Relationship Id="rId53" Type="http://schemas.openxmlformats.org/officeDocument/2006/relationships/hyperlink" Target="https://www.natureworkseverywhere.org/resources/powering-the-planet/" TargetMode="External"/><Relationship Id="rId54" Type="http://schemas.openxmlformats.org/officeDocument/2006/relationships/hyperlink" Target="https://www.natureworkseverywhere.org/resources/borneo-rainforest-symphony/" TargetMode="External"/><Relationship Id="rId55" Type="http://schemas.openxmlformats.org/officeDocument/2006/relationships/hyperlink" Target="http://teacher.scholastic.com/activities/immigration/webcast.htm" TargetMode="External"/><Relationship Id="rId56" Type="http://schemas.openxmlformats.org/officeDocument/2006/relationships/header" Target="header1.xml"/><Relationship Id="rId57" Type="http://schemas.openxmlformats.org/officeDocument/2006/relationships/footer" Target="footer1.xml"/><Relationship Id="rId58" Type="http://schemas.openxmlformats.org/officeDocument/2006/relationships/header" Target="header2.xml"/><Relationship Id="rId59" Type="http://schemas.openxmlformats.org/officeDocument/2006/relationships/footer" Target="footer2.xml"/><Relationship Id="rId40" Type="http://schemas.openxmlformats.org/officeDocument/2006/relationships/image" Target="media/image5.png"/><Relationship Id="rId41" Type="http://schemas.openxmlformats.org/officeDocument/2006/relationships/hyperlink" Target="https://artsandculture.google.com/partner/the-j-paul-getty-museum?hl=en" TargetMode="External"/><Relationship Id="rId42" Type="http://schemas.openxmlformats.org/officeDocument/2006/relationships/hyperlink" Target="https://www.virtualyosemite.org/" TargetMode="External"/><Relationship Id="rId43" Type="http://schemas.openxmlformats.org/officeDocument/2006/relationships/hyperlink" Target="https://agexplorer.com/virtual-field-trip/archive/2017-syngenta" TargetMode="External"/><Relationship Id="rId44" Type="http://schemas.openxmlformats.org/officeDocument/2006/relationships/hyperlink" Target="https://www.discoveryeducation.co.uk/video/item922104" TargetMode="External"/><Relationship Id="rId45" Type="http://schemas.openxmlformats.org/officeDocument/2006/relationships/hyperlink" Target="https://www.digintomining.com/virtualfieldtrips/archive" TargetMode="External"/><Relationship Id="rId46" Type="http://schemas.openxmlformats.org/officeDocument/2006/relationships/hyperlink" Target="https://nationalzoo.si.edu/webcams" TargetMode="External"/><Relationship Id="rId47" Type="http://schemas.openxmlformats.org/officeDocument/2006/relationships/hyperlink" Target="https://nationalzoo.si.edu/webcams" TargetMode="External"/><Relationship Id="rId48" Type="http://schemas.openxmlformats.org/officeDocument/2006/relationships/hyperlink" Target="https://www.colonialwilliamsburg.org/webcams/" TargetMode="External"/><Relationship Id="rId49" Type="http://schemas.openxmlformats.org/officeDocument/2006/relationships/hyperlink" Target="https://staratlas.com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howsciencepowersus.com/education-resources/virtual-field-trip" TargetMode="External"/><Relationship Id="rId9" Type="http://schemas.openxmlformats.org/officeDocument/2006/relationships/hyperlink" Target="https://www.childrensmuseum.org/museum-at-home" TargetMode="External"/><Relationship Id="rId30" Type="http://schemas.openxmlformats.org/officeDocument/2006/relationships/hyperlink" Target="https://agexplorer.com/virtual-field-trip/archive/2017-zoetis" TargetMode="External"/><Relationship Id="rId31" Type="http://schemas.openxmlformats.org/officeDocument/2006/relationships/hyperlink" Target="https://artsandculture.withgoogle.com/en-us/national-parks-service/kenai-fjords/exit-glacier-tour" TargetMode="External"/><Relationship Id="rId32" Type="http://schemas.openxmlformats.org/officeDocument/2006/relationships/hyperlink" Target="https://artsandculture.google.com/partner/van-gogh-museum?hl=en" TargetMode="External"/><Relationship Id="rId33" Type="http://schemas.openxmlformats.org/officeDocument/2006/relationships/hyperlink" Target="https://www.teachingwithtestimony.com/virtual-field-trip" TargetMode="External"/><Relationship Id="rId34" Type="http://schemas.openxmlformats.org/officeDocument/2006/relationships/hyperlink" Target="https://www.discoveryeducation.com/learn/tundra-connections/" TargetMode="External"/><Relationship Id="rId35" Type="http://schemas.openxmlformats.org/officeDocument/2006/relationships/image" Target="media/image4.png"/><Relationship Id="rId36" Type="http://schemas.openxmlformats.org/officeDocument/2006/relationships/hyperlink" Target="https://www.discoveryeducation.com/careers-that-count/" TargetMode="External"/><Relationship Id="rId37" Type="http://schemas.openxmlformats.org/officeDocument/2006/relationships/hyperlink" Target="https://www.learnexperiencehappiness.com/virtual-experiences" TargetMode="External"/><Relationship Id="rId38" Type="http://schemas.openxmlformats.org/officeDocument/2006/relationships/hyperlink" Target="https://www.discoverundeniablydairy.com/virtual-field-trip" TargetMode="External"/><Relationship Id="rId39" Type="http://schemas.openxmlformats.org/officeDocument/2006/relationships/hyperlink" Target="https://www.discoverundeniablydairy.com/virtual-field-trip" TargetMode="External"/><Relationship Id="rId20" Type="http://schemas.openxmlformats.org/officeDocument/2006/relationships/hyperlink" Target="http://musee.louvre.fr/visite-louvre/index.html?defaultView=entresol.s489.p01&amp;lang=ENG" TargetMode="External"/><Relationship Id="rId21" Type="http://schemas.openxmlformats.org/officeDocument/2006/relationships/hyperlink" Target="https://g.co/arts/3ow96sd1jfHfrC5G8" TargetMode="External"/><Relationship Id="rId22" Type="http://schemas.openxmlformats.org/officeDocument/2006/relationships/image" Target="media/image2.png"/><Relationship Id="rId23" Type="http://schemas.openxmlformats.org/officeDocument/2006/relationships/hyperlink" Target="https://artsandculture.withgoogle.com/en-us/national-parks-service/carlsbad-caverns/natural-entrance-tour" TargetMode="External"/><Relationship Id="rId24" Type="http://schemas.openxmlformats.org/officeDocument/2006/relationships/hyperlink" Target="https://artsandculture.google.com/partner/national-gallery-of-art-washington-dc?hl=en" TargetMode="External"/><Relationship Id="rId25" Type="http://schemas.openxmlformats.org/officeDocument/2006/relationships/hyperlink" Target="https://artsandculture.google.com/partner/national-museum-of-modern-and-contemporary-art-korea?hl=en" TargetMode="External"/><Relationship Id="rId26" Type="http://schemas.openxmlformats.org/officeDocument/2006/relationships/hyperlink" Target="https://www.montereybayaquarium.org/animals/live-cams" TargetMode="External"/><Relationship Id="rId27" Type="http://schemas.openxmlformats.org/officeDocument/2006/relationships/image" Target="media/image3.png"/><Relationship Id="rId28" Type="http://schemas.openxmlformats.org/officeDocument/2006/relationships/hyperlink" Target="https://artsandculture.withgoogle.com/en-us/national-parks-service/hawaii-volcanoes/nahuku-lava-tube-tour" TargetMode="External"/><Relationship Id="rId29" Type="http://schemas.openxmlformats.org/officeDocument/2006/relationships/hyperlink" Target="https://www.soarwithwings.com/videos/virtual-field-trip" TargetMode="External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hyperlink" Target="http://mini-site.louvre.fr/apollon/index_apollon.html" TargetMode="External"/><Relationship Id="rId11" Type="http://schemas.openxmlformats.org/officeDocument/2006/relationships/hyperlink" Target="https://earth.google.com/web/@20.94186509,-157.02059303,200.7307319a,2371691.57671183d,35y,-0.0000121h,0.66156264t,0r/data=Ci4SLBIgYzVhNjFjZTg3ODFmMTFlOWFhYWVkNzY5Mzk1NTJiOTgiCG92ZXJ2aWV3" TargetMode="External"/><Relationship Id="rId12" Type="http://schemas.openxmlformats.org/officeDocument/2006/relationships/hyperlink" Target="https://artsandculture.withgoogle.com/en-us/national-parks-service/bryce-canyon/sunset-point-tou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801</Words>
  <Characters>4571</Characters>
  <Application>Microsoft Macintosh Word</Application>
  <DocSecurity>0</DocSecurity>
  <Lines>38</Lines>
  <Paragraphs>10</Paragraphs>
  <ScaleCrop>false</ScaleCrop>
  <Company/>
  <LinksUpToDate>false</LinksUpToDate>
  <CharactersWithSpaces>5362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RYASAPGUEST</cp:lastModifiedBy>
  <cp:revision>2</cp:revision>
  <dcterms:created xsi:type="dcterms:W3CDTF">2020-04-14T20:42:00Z</dcterms:created>
  <dcterms:modified xsi:type="dcterms:W3CDTF">2020-04-14T20:42:00Z</dcterms:modified>
</cp:coreProperties>
</file>